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BC" w:rsidRPr="00F957E2" w:rsidRDefault="009377BC" w:rsidP="009377BC">
      <w:pPr>
        <w:pStyle w:val="a3"/>
        <w:spacing w:line="360" w:lineRule="auto"/>
        <w:ind w:firstLine="851"/>
        <w:jc w:val="center"/>
        <w:rPr>
          <w:rStyle w:val="a6"/>
          <w:rFonts w:ascii="Times New Roman" w:hAnsi="Times New Roman"/>
        </w:rPr>
      </w:pPr>
      <w:r w:rsidRPr="00F957E2">
        <w:rPr>
          <w:rStyle w:val="a6"/>
          <w:rFonts w:ascii="Times New Roman" w:hAnsi="Times New Roman"/>
        </w:rPr>
        <w:t xml:space="preserve">Итоги  реализации  Национального проекта «Здравоохранение» </w:t>
      </w:r>
    </w:p>
    <w:p w:rsidR="00B3062A" w:rsidRPr="00264ED1" w:rsidRDefault="001A2DDF" w:rsidP="00560FA7">
      <w:pPr>
        <w:pStyle w:val="a3"/>
        <w:spacing w:line="360" w:lineRule="auto"/>
        <w:ind w:firstLine="851"/>
        <w:jc w:val="center"/>
        <w:rPr>
          <w:rStyle w:val="a7"/>
          <w:rFonts w:ascii="Times New Roman" w:hAnsi="Times New Roman"/>
          <w:smallCaps/>
          <w:spacing w:val="5"/>
        </w:rPr>
      </w:pPr>
      <w:r>
        <w:rPr>
          <w:rStyle w:val="a6"/>
          <w:rFonts w:ascii="Times New Roman" w:hAnsi="Times New Roman"/>
        </w:rPr>
        <w:t xml:space="preserve"> </w:t>
      </w:r>
      <w:r w:rsidR="006F5BAA">
        <w:rPr>
          <w:rStyle w:val="a6"/>
          <w:rFonts w:ascii="Times New Roman" w:hAnsi="Times New Roman"/>
          <w:highlight w:val="yellow"/>
        </w:rPr>
        <w:t>на 01.10</w:t>
      </w:r>
      <w:r w:rsidRPr="001A2DDF">
        <w:rPr>
          <w:rStyle w:val="a6"/>
          <w:rFonts w:ascii="Times New Roman" w:hAnsi="Times New Roman"/>
          <w:highlight w:val="yellow"/>
        </w:rPr>
        <w:t>.</w:t>
      </w:r>
      <w:r w:rsidR="007F647D" w:rsidRPr="001A2DDF">
        <w:rPr>
          <w:rStyle w:val="a6"/>
          <w:rFonts w:ascii="Times New Roman" w:hAnsi="Times New Roman"/>
          <w:highlight w:val="yellow"/>
        </w:rPr>
        <w:t xml:space="preserve"> </w:t>
      </w:r>
      <w:r w:rsidR="009377BC" w:rsidRPr="001A2DDF">
        <w:rPr>
          <w:rStyle w:val="a6"/>
          <w:rFonts w:ascii="Times New Roman" w:hAnsi="Times New Roman"/>
          <w:highlight w:val="yellow"/>
        </w:rPr>
        <w:t xml:space="preserve"> 2022 года</w:t>
      </w:r>
    </w:p>
    <w:p w:rsidR="00F06AA4" w:rsidRPr="00F06AA4" w:rsidRDefault="00F06AA4" w:rsidP="00F06AA4">
      <w:pPr>
        <w:jc w:val="both"/>
        <w:rPr>
          <w:rFonts w:ascii="Times New Roman" w:hAnsi="Times New Roman"/>
          <w:b/>
          <w:sz w:val="28"/>
          <w:szCs w:val="28"/>
        </w:rPr>
      </w:pPr>
      <w:r w:rsidRPr="00F06AA4">
        <w:rPr>
          <w:rFonts w:ascii="Times New Roman" w:hAnsi="Times New Roman"/>
          <w:b/>
          <w:sz w:val="28"/>
          <w:szCs w:val="28"/>
        </w:rPr>
        <w:t>1. Развитие системы оказания первичной медико-санитарной помощи.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- проведен капитальный ремонт помещения для размещения компьютерного томографа  (4 млн. руб.)</w:t>
      </w:r>
      <w:r>
        <w:t xml:space="preserve">, </w:t>
      </w:r>
      <w:r w:rsidRPr="00FF3949">
        <w:rPr>
          <w:rFonts w:ascii="Times New Roman" w:hAnsi="Times New Roman"/>
          <w:sz w:val="28"/>
          <w:szCs w:val="28"/>
        </w:rPr>
        <w:t xml:space="preserve">система компьютерной томографии </w:t>
      </w:r>
      <w:proofErr w:type="spellStart"/>
      <w:r w:rsidRPr="00FF3949">
        <w:rPr>
          <w:rFonts w:ascii="Times New Roman" w:hAnsi="Times New Roman"/>
          <w:sz w:val="28"/>
          <w:szCs w:val="28"/>
        </w:rPr>
        <w:t>Aquilion</w:t>
      </w:r>
      <w:proofErr w:type="spellEnd"/>
      <w:r w:rsidRPr="00FF39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49">
        <w:rPr>
          <w:rFonts w:ascii="Times New Roman" w:hAnsi="Times New Roman"/>
          <w:sz w:val="28"/>
          <w:szCs w:val="28"/>
        </w:rPr>
        <w:t>Lightning</w:t>
      </w:r>
      <w:proofErr w:type="spellEnd"/>
      <w:r w:rsidRPr="00FF3949">
        <w:rPr>
          <w:rFonts w:ascii="Times New Roman" w:hAnsi="Times New Roman"/>
          <w:sz w:val="28"/>
          <w:szCs w:val="28"/>
        </w:rPr>
        <w:t xml:space="preserve"> (55 </w:t>
      </w:r>
      <w:proofErr w:type="spellStart"/>
      <w:r w:rsidRPr="00FF3949">
        <w:rPr>
          <w:rFonts w:ascii="Times New Roman" w:hAnsi="Times New Roman"/>
          <w:sz w:val="28"/>
          <w:szCs w:val="28"/>
        </w:rPr>
        <w:t>млн</w:t>
      </w:r>
      <w:proofErr w:type="gramStart"/>
      <w:r w:rsidRPr="00FF3949">
        <w:rPr>
          <w:rFonts w:ascii="Times New Roman" w:hAnsi="Times New Roman"/>
          <w:sz w:val="28"/>
          <w:szCs w:val="28"/>
        </w:rPr>
        <w:t>.р</w:t>
      </w:r>
      <w:proofErr w:type="gramEnd"/>
      <w:r w:rsidRPr="00FF3949">
        <w:rPr>
          <w:rFonts w:ascii="Times New Roman" w:hAnsi="Times New Roman"/>
          <w:sz w:val="28"/>
          <w:szCs w:val="28"/>
        </w:rPr>
        <w:t>уб</w:t>
      </w:r>
      <w:proofErr w:type="spellEnd"/>
      <w:r w:rsidRPr="00FF3949">
        <w:rPr>
          <w:rFonts w:ascii="Times New Roman" w:hAnsi="Times New Roman"/>
          <w:sz w:val="28"/>
          <w:szCs w:val="28"/>
        </w:rPr>
        <w:t>)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- поставлен автомобиль для перевозки пациентов с ограниченными возможностями на базе </w:t>
      </w:r>
      <w:proofErr w:type="spellStart"/>
      <w:r w:rsidRPr="002A57F9">
        <w:rPr>
          <w:rFonts w:ascii="Times New Roman" w:hAnsi="Times New Roman"/>
          <w:sz w:val="28"/>
          <w:szCs w:val="28"/>
        </w:rPr>
        <w:t>Lada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7F9">
        <w:rPr>
          <w:rFonts w:ascii="Times New Roman" w:hAnsi="Times New Roman"/>
          <w:sz w:val="28"/>
          <w:szCs w:val="28"/>
        </w:rPr>
        <w:t>Largus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(1,5 млн. руб.)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- введен в эксплуатацию модульный ФАП в </w:t>
      </w:r>
      <w:proofErr w:type="spellStart"/>
      <w:r w:rsidRPr="002A57F9">
        <w:rPr>
          <w:rFonts w:ascii="Times New Roman" w:hAnsi="Times New Roman"/>
          <w:sz w:val="28"/>
          <w:szCs w:val="28"/>
        </w:rPr>
        <w:t>с</w:t>
      </w:r>
      <w:proofErr w:type="gramStart"/>
      <w:r w:rsidRPr="002A57F9">
        <w:rPr>
          <w:rFonts w:ascii="Times New Roman" w:hAnsi="Times New Roman"/>
          <w:sz w:val="28"/>
          <w:szCs w:val="28"/>
        </w:rPr>
        <w:t>.С</w:t>
      </w:r>
      <w:proofErr w:type="gramEnd"/>
      <w:r w:rsidRPr="002A57F9">
        <w:rPr>
          <w:rFonts w:ascii="Times New Roman" w:hAnsi="Times New Roman"/>
          <w:sz w:val="28"/>
          <w:szCs w:val="28"/>
        </w:rPr>
        <w:t>абанаево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(май 2022 г.)  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- завершаются работы по установке </w:t>
      </w:r>
      <w:proofErr w:type="gramStart"/>
      <w:r>
        <w:rPr>
          <w:rFonts w:ascii="Times New Roman" w:hAnsi="Times New Roman"/>
          <w:sz w:val="28"/>
          <w:szCs w:val="28"/>
        </w:rPr>
        <w:t>модульного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ФАП в с. Никольское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- поставлены гинекологические кресла в количестве 2 шт. (120 000 руб.), которые установлены в женской консультации.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- поставлен аппарат многофункциональный ингаляционной анестезии для взрослых и детей (3 482 500 руб.)  в операционный блок хирургического отделения.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- поставлен аппарат электро-хирургический высокочастотный «</w:t>
      </w:r>
      <w:proofErr w:type="spellStart"/>
      <w:proofErr w:type="gramStart"/>
      <w:r w:rsidRPr="002A57F9">
        <w:rPr>
          <w:rFonts w:ascii="Times New Roman" w:hAnsi="Times New Roman"/>
          <w:sz w:val="28"/>
          <w:szCs w:val="28"/>
        </w:rPr>
        <w:t>ЭлеПс</w:t>
      </w:r>
      <w:proofErr w:type="spellEnd"/>
      <w:proofErr w:type="gramEnd"/>
      <w:r w:rsidRPr="002A57F9">
        <w:rPr>
          <w:rFonts w:ascii="Times New Roman" w:hAnsi="Times New Roman"/>
          <w:sz w:val="28"/>
          <w:szCs w:val="28"/>
        </w:rPr>
        <w:t xml:space="preserve">» благодаря которому во время операций значительно уменьшается кровопотеря, заживление послеоперационных ран наступает гораздо быстрее и уменьшается риск послеоперационных осложнений. 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- Система компьютерной томографии </w:t>
      </w:r>
      <w:proofErr w:type="spellStart"/>
      <w:r w:rsidRPr="002A57F9">
        <w:rPr>
          <w:rFonts w:ascii="Times New Roman" w:hAnsi="Times New Roman"/>
          <w:sz w:val="28"/>
          <w:szCs w:val="28"/>
          <w:lang w:val="en-US"/>
        </w:rPr>
        <w:t>Aquilion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</w:t>
      </w:r>
      <w:r w:rsidRPr="002A57F9">
        <w:rPr>
          <w:rFonts w:ascii="Times New Roman" w:hAnsi="Times New Roman"/>
          <w:sz w:val="28"/>
          <w:szCs w:val="28"/>
          <w:lang w:val="en-US"/>
        </w:rPr>
        <w:t>Lightning</w:t>
      </w:r>
      <w:r w:rsidRPr="002A57F9">
        <w:rPr>
          <w:rFonts w:ascii="Times New Roman" w:hAnsi="Times New Roman"/>
          <w:sz w:val="28"/>
          <w:szCs w:val="28"/>
        </w:rPr>
        <w:t xml:space="preserve"> (55 </w:t>
      </w:r>
      <w:proofErr w:type="spellStart"/>
      <w:r w:rsidRPr="002A57F9">
        <w:rPr>
          <w:rFonts w:ascii="Times New Roman" w:hAnsi="Times New Roman"/>
          <w:sz w:val="28"/>
          <w:szCs w:val="28"/>
        </w:rPr>
        <w:t>млн</w:t>
      </w:r>
      <w:proofErr w:type="gramStart"/>
      <w:r w:rsidRPr="002A57F9">
        <w:rPr>
          <w:rFonts w:ascii="Times New Roman" w:hAnsi="Times New Roman"/>
          <w:sz w:val="28"/>
          <w:szCs w:val="28"/>
        </w:rPr>
        <w:t>.р</w:t>
      </w:r>
      <w:proofErr w:type="gramEnd"/>
      <w:r w:rsidRPr="002A57F9">
        <w:rPr>
          <w:rFonts w:ascii="Times New Roman" w:hAnsi="Times New Roman"/>
          <w:sz w:val="28"/>
          <w:szCs w:val="28"/>
        </w:rPr>
        <w:t>уб</w:t>
      </w:r>
      <w:proofErr w:type="spellEnd"/>
      <w:r w:rsidRPr="002A57F9">
        <w:rPr>
          <w:rFonts w:ascii="Times New Roman" w:hAnsi="Times New Roman"/>
          <w:sz w:val="28"/>
          <w:szCs w:val="28"/>
        </w:rPr>
        <w:t>)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2. Реализация регионального проекта «Борьба с </w:t>
      </w:r>
      <w:proofErr w:type="gramStart"/>
      <w:r w:rsidRPr="002A57F9">
        <w:rPr>
          <w:rFonts w:ascii="Times New Roman" w:hAnsi="Times New Roman"/>
          <w:sz w:val="28"/>
          <w:szCs w:val="28"/>
        </w:rPr>
        <w:t>сердечно-сосудистыми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заболеваниями.»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-Дефибрилляторы в количестве 2 шт. </w:t>
      </w:r>
      <w:proofErr w:type="gramStart"/>
      <w:r w:rsidRPr="002A57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262 485,30 руб.).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-Модульная система для регистрации и дистанционной передачи ЭКГ «</w:t>
      </w:r>
      <w:r w:rsidRPr="002A57F9">
        <w:rPr>
          <w:rFonts w:ascii="Times New Roman" w:hAnsi="Times New Roman"/>
          <w:sz w:val="28"/>
          <w:szCs w:val="28"/>
          <w:lang w:val="en-US"/>
        </w:rPr>
        <w:t>EASY</w:t>
      </w:r>
      <w:r w:rsidRPr="002A57F9">
        <w:rPr>
          <w:rFonts w:ascii="Times New Roman" w:hAnsi="Times New Roman"/>
          <w:sz w:val="28"/>
          <w:szCs w:val="28"/>
        </w:rPr>
        <w:t xml:space="preserve"> </w:t>
      </w:r>
      <w:r w:rsidRPr="002A57F9">
        <w:rPr>
          <w:rFonts w:ascii="Times New Roman" w:hAnsi="Times New Roman"/>
          <w:sz w:val="28"/>
          <w:szCs w:val="28"/>
          <w:lang w:val="en-US"/>
        </w:rPr>
        <w:t>ECG</w:t>
      </w:r>
      <w:r w:rsidRPr="002A57F9">
        <w:rPr>
          <w:rFonts w:ascii="Times New Roman" w:hAnsi="Times New Roman"/>
          <w:sz w:val="28"/>
          <w:szCs w:val="28"/>
        </w:rPr>
        <w:t xml:space="preserve">»-14 шт.(1 524 600 </w:t>
      </w:r>
      <w:proofErr w:type="spellStart"/>
      <w:r w:rsidRPr="002A57F9">
        <w:rPr>
          <w:rFonts w:ascii="Times New Roman" w:hAnsi="Times New Roman"/>
          <w:sz w:val="28"/>
          <w:szCs w:val="28"/>
        </w:rPr>
        <w:t>руб</w:t>
      </w:r>
      <w:proofErr w:type="spellEnd"/>
      <w:r w:rsidRPr="002A57F9">
        <w:rPr>
          <w:rFonts w:ascii="Times New Roman" w:hAnsi="Times New Roman"/>
          <w:sz w:val="28"/>
          <w:szCs w:val="28"/>
        </w:rPr>
        <w:t>)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3. Реализация регионального проекта «Борь</w:t>
      </w:r>
      <w:bookmarkStart w:id="0" w:name="_GoBack"/>
      <w:bookmarkEnd w:id="0"/>
      <w:r w:rsidRPr="002A57F9">
        <w:rPr>
          <w:rFonts w:ascii="Times New Roman" w:hAnsi="Times New Roman"/>
          <w:sz w:val="28"/>
          <w:szCs w:val="28"/>
        </w:rPr>
        <w:t>ба с онкологическими заболеваниями.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Поступили </w:t>
      </w:r>
      <w:proofErr w:type="spellStart"/>
      <w:r w:rsidRPr="002A57F9">
        <w:rPr>
          <w:rFonts w:ascii="Times New Roman" w:hAnsi="Times New Roman"/>
          <w:sz w:val="28"/>
          <w:szCs w:val="28"/>
        </w:rPr>
        <w:t>видеогастроскопы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в количестве 2 шт. на сумму(3 914 330 руб.) Установлены в кабинетах эндоскопии при поликлинике.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В 2021 году в рамках данного проекта в ЦРБ были поставлены: </w:t>
      </w:r>
      <w:proofErr w:type="spellStart"/>
      <w:r w:rsidRPr="002A57F9">
        <w:rPr>
          <w:rFonts w:ascii="Times New Roman" w:hAnsi="Times New Roman"/>
          <w:sz w:val="28"/>
          <w:szCs w:val="28"/>
        </w:rPr>
        <w:t>Маммограф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рентгеновский цифровой «Маммо-4-М» (13 000 000 руб.), аппарат флюорографический цифровой «РЕНЕКС-Ф5000» (7 652 333 руб.), эндоскопический комплекс (3 058 000 руб.), рентгеновский диагностический цифровой комплекс «</w:t>
      </w:r>
      <w:proofErr w:type="spellStart"/>
      <w:r w:rsidRPr="002A57F9">
        <w:rPr>
          <w:rFonts w:ascii="Times New Roman" w:hAnsi="Times New Roman"/>
          <w:sz w:val="28"/>
          <w:szCs w:val="28"/>
        </w:rPr>
        <w:t>Диаком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» на 2 рабочих места ( 11 </w:t>
      </w:r>
      <w:proofErr w:type="gramStart"/>
      <w:r w:rsidRPr="002A57F9">
        <w:rPr>
          <w:rFonts w:ascii="Times New Roman" w:hAnsi="Times New Roman"/>
          <w:sz w:val="28"/>
          <w:szCs w:val="28"/>
        </w:rPr>
        <w:t>млн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7F9">
        <w:rPr>
          <w:rFonts w:ascii="Times New Roman" w:hAnsi="Times New Roman"/>
          <w:sz w:val="28"/>
          <w:szCs w:val="28"/>
        </w:rPr>
        <w:t>рубл</w:t>
      </w:r>
      <w:proofErr w:type="spellEnd"/>
      <w:r w:rsidRPr="002A57F9">
        <w:rPr>
          <w:rFonts w:ascii="Times New Roman" w:hAnsi="Times New Roman"/>
          <w:sz w:val="28"/>
          <w:szCs w:val="28"/>
        </w:rPr>
        <w:t>.)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lastRenderedPageBreak/>
        <w:t>4. Реализация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В рамках данного проекта в ЦРБ за 2021-2022 годы поступило 133 компьютера, 15 принтеров, 29 ед. МФУ, 5  планшетных компьютеров (18098,30 руб.), 27 ноутбуков (1587547,08 руб.). Это позволило не только обновить парк компьютерной техники, но и </w:t>
      </w:r>
      <w:proofErr w:type="spellStart"/>
      <w:r w:rsidRPr="002A57F9">
        <w:rPr>
          <w:rFonts w:ascii="Times New Roman" w:hAnsi="Times New Roman"/>
          <w:sz w:val="28"/>
          <w:szCs w:val="28"/>
        </w:rPr>
        <w:t>информатизировать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42 </w:t>
      </w:r>
      <w:proofErr w:type="spellStart"/>
      <w:r w:rsidRPr="002A57F9">
        <w:rPr>
          <w:rFonts w:ascii="Times New Roman" w:hAnsi="Times New Roman"/>
          <w:sz w:val="28"/>
          <w:szCs w:val="28"/>
        </w:rPr>
        <w:t>ФАПа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, 2 ОВОП и 1 СВА. 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5. Реализация регионального проекта «Обеспечение медицинских организаций системы здравоохранения квалифицированными кадрами».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Совместно с Администрацией МР </w:t>
      </w:r>
      <w:proofErr w:type="spellStart"/>
      <w:r w:rsidRPr="002A57F9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район РБ ведется активная </w:t>
      </w:r>
      <w:proofErr w:type="gramStart"/>
      <w:r w:rsidRPr="002A57F9">
        <w:rPr>
          <w:rFonts w:ascii="Times New Roman" w:hAnsi="Times New Roman"/>
          <w:sz w:val="28"/>
          <w:szCs w:val="28"/>
        </w:rPr>
        <w:t>работа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но привлечению и поддержке молодых специалистов. Проводятся регулярные выезды в БГМУ и медицинские колледжи с целью встречи с выпускниками и учащимися. Вновь прибывшим специалистам предоставляется служебное жилье, для их детей - места в детских садах и школах.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Так в 2021 году трудоустроились 2 врача-специалиста: врач-рентгенолог, врач-педиатр-участковый. Все: молодые врачи получили выплаты в рамках федеральной программы «Земский доктор» в сумме 1,5 млн. рублей.</w:t>
      </w:r>
      <w:r w:rsidRPr="002A57F9">
        <w:rPr>
          <w:rFonts w:ascii="Times New Roman" w:hAnsi="Times New Roman"/>
          <w:sz w:val="28"/>
          <w:szCs w:val="28"/>
        </w:rPr>
        <w:tab/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В БГМУ на сегодня обучаются 26 студентов на целевой основе, («Лечебное дело» - 14, «Педиатрия» - 8, «Фармация» - 4). В 2022 году заключили договора для прохождения целевого обучения по </w:t>
      </w:r>
      <w:proofErr w:type="spellStart"/>
      <w:r w:rsidRPr="002A57F9">
        <w:rPr>
          <w:rFonts w:ascii="Times New Roman" w:hAnsi="Times New Roman"/>
          <w:sz w:val="28"/>
          <w:szCs w:val="28"/>
        </w:rPr>
        <w:t>специалитету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24 выпускников </w:t>
      </w:r>
      <w:proofErr w:type="gramStart"/>
      <w:r w:rsidRPr="002A57F9">
        <w:rPr>
          <w:rFonts w:ascii="Times New Roman" w:hAnsi="Times New Roman"/>
          <w:sz w:val="28"/>
          <w:szCs w:val="28"/>
        </w:rPr>
        <w:t>школ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но специальностям: Педиатрия, Лечебное дело, Стоматология.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В 2022 году закончили обучение, прошли аккредитацию, получили диплом и трудоустроились </w:t>
      </w:r>
      <w:proofErr w:type="gramStart"/>
      <w:r w:rsidRPr="002A57F9">
        <w:rPr>
          <w:rFonts w:ascii="Times New Roman" w:hAnsi="Times New Roman"/>
          <w:sz w:val="28"/>
          <w:szCs w:val="28"/>
        </w:rPr>
        <w:t>врачи-клинические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ординаторы, обучавшиеся по целевым направлениям по специальностям «Травматология-ортопедия» и «Общая врачебная практика (семейная медицина)».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 xml:space="preserve">В этом году устроились на работу 5 молодых врачей-специалистов, в том числе: 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- 3 врача-стажёра (ординаторы по специальностям «Анестезиологи</w:t>
      </w:r>
      <w:proofErr w:type="gramStart"/>
      <w:r w:rsidRPr="002A57F9">
        <w:rPr>
          <w:rFonts w:ascii="Times New Roman" w:hAnsi="Times New Roman"/>
          <w:sz w:val="28"/>
          <w:szCs w:val="28"/>
        </w:rPr>
        <w:t>я-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реаниматология» и «Терапия»);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-</w:t>
      </w:r>
      <w:r w:rsidRPr="002A57F9">
        <w:rPr>
          <w:rFonts w:ascii="Times New Roman" w:hAnsi="Times New Roman"/>
          <w:sz w:val="28"/>
          <w:szCs w:val="28"/>
        </w:rPr>
        <w:tab/>
        <w:t>1 врач-стоматолог-терапевт, подавший документы для участия в программе «Земский доктор»;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A57F9">
        <w:rPr>
          <w:rFonts w:ascii="Times New Roman" w:hAnsi="Times New Roman"/>
          <w:sz w:val="28"/>
          <w:szCs w:val="28"/>
        </w:rPr>
        <w:t>-</w:t>
      </w:r>
      <w:r w:rsidRPr="002A57F9">
        <w:rPr>
          <w:rFonts w:ascii="Times New Roman" w:hAnsi="Times New Roman"/>
          <w:sz w:val="28"/>
          <w:szCs w:val="28"/>
        </w:rPr>
        <w:tab/>
        <w:t>2 врача, закончившие ординатору (врач-травматолог-ортопед, врач-терапевт-участковый (семейная пара).</w:t>
      </w:r>
      <w:proofErr w:type="gramEnd"/>
    </w:p>
    <w:p w:rsidR="00F06AA4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lastRenderedPageBreak/>
        <w:t>Планируется</w:t>
      </w:r>
      <w:r w:rsidRPr="002A57F9">
        <w:rPr>
          <w:rFonts w:ascii="Times New Roman" w:hAnsi="Times New Roman"/>
          <w:sz w:val="28"/>
          <w:szCs w:val="28"/>
        </w:rPr>
        <w:tab/>
        <w:t>приём</w:t>
      </w:r>
      <w:r>
        <w:rPr>
          <w:rFonts w:ascii="Times New Roman" w:hAnsi="Times New Roman"/>
          <w:sz w:val="28"/>
          <w:szCs w:val="28"/>
        </w:rPr>
        <w:tab/>
        <w:t>врача общей практики, закончившего</w:t>
      </w:r>
      <w:r w:rsidRPr="002A57F9">
        <w:rPr>
          <w:rFonts w:ascii="Times New Roman" w:hAnsi="Times New Roman"/>
          <w:sz w:val="28"/>
          <w:szCs w:val="28"/>
        </w:rPr>
        <w:t xml:space="preserve"> ординатуру по целевому направлению с дальнейшим участием в программе «Земский доктор».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9A04E0">
        <w:rPr>
          <w:rFonts w:ascii="Times New Roman" w:hAnsi="Times New Roman"/>
          <w:sz w:val="28"/>
          <w:szCs w:val="28"/>
        </w:rPr>
        <w:t>Врач-хирург трудоустроен.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В 2022 г. заключил договор для прохождения целевой клинической ординатуры - 1 выпускник БГМУ по специальности «Анестезиология-реаниматология».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A57F9">
        <w:rPr>
          <w:rFonts w:ascii="Times New Roman" w:hAnsi="Times New Roman"/>
          <w:sz w:val="28"/>
          <w:szCs w:val="28"/>
        </w:rPr>
        <w:t>Приняты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3 молодых специалиста среднего звена, завершившие </w:t>
      </w:r>
      <w:proofErr w:type="spellStart"/>
      <w:r w:rsidRPr="002A57F9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медицинский колледж и прошедшие аккредитацию по специальностям «Акушерское дело» - 2, «Лечебное дело» - 2, на должность заведующего </w:t>
      </w:r>
      <w:proofErr w:type="spellStart"/>
      <w:r w:rsidRPr="002A57F9">
        <w:rPr>
          <w:rFonts w:ascii="Times New Roman" w:hAnsi="Times New Roman"/>
          <w:sz w:val="28"/>
          <w:szCs w:val="28"/>
        </w:rPr>
        <w:t>Килимовским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ФАП - фельдшер и заведующей </w:t>
      </w:r>
      <w:proofErr w:type="spellStart"/>
      <w:r w:rsidRPr="002A57F9">
        <w:rPr>
          <w:rFonts w:ascii="Times New Roman" w:hAnsi="Times New Roman"/>
          <w:sz w:val="28"/>
          <w:szCs w:val="28"/>
        </w:rPr>
        <w:t>Гафурийским</w:t>
      </w:r>
      <w:proofErr w:type="spellEnd"/>
      <w:r w:rsidRPr="002A57F9">
        <w:rPr>
          <w:rFonts w:ascii="Times New Roman" w:hAnsi="Times New Roman"/>
          <w:sz w:val="28"/>
          <w:szCs w:val="28"/>
        </w:rPr>
        <w:t xml:space="preserve"> ФАП с дальнейшим участием в программе «Земский фельдшер 2022 год».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Также молодым специалистам, принявшим решение остаться работать в сельской местности, предоставляется возможность участия в Государственной программе « Комплексное развитие сельских территорий в Республике Башкортостан».</w:t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Производятся стимулирующие выплаты в соответствии с действующим Положением об оплате труда (доплаты за стаж 5% -молодому специалисту, со стажем от 3 до 5 лет - 10%; более 5 лет - 15%); уральский коэффициент (15%), надбавки за работу на селе (25%), в том числе специалисты имеют право на получение ежемесячно</w:t>
      </w:r>
      <w:proofErr w:type="gramStart"/>
      <w:r w:rsidRPr="002A57F9">
        <w:rPr>
          <w:rFonts w:ascii="Times New Roman" w:hAnsi="Times New Roman"/>
          <w:sz w:val="28"/>
          <w:szCs w:val="28"/>
        </w:rPr>
        <w:t>й-</w:t>
      </w:r>
      <w:proofErr w:type="gramEnd"/>
      <w:r w:rsidRPr="002A57F9">
        <w:rPr>
          <w:rFonts w:ascii="Times New Roman" w:hAnsi="Times New Roman"/>
          <w:sz w:val="28"/>
          <w:szCs w:val="28"/>
        </w:rPr>
        <w:t xml:space="preserve"> компенсационной выплаты в соответствии с законом РБ «О мерах социальной поддержки специалистов, проживающих и работающих в сельской местности и рабочих поселках» (т.е. оплата коммунальных услуг).</w:t>
      </w:r>
      <w:r w:rsidRPr="002A57F9">
        <w:rPr>
          <w:rFonts w:ascii="Times New Roman" w:hAnsi="Times New Roman"/>
          <w:sz w:val="28"/>
          <w:szCs w:val="28"/>
        </w:rPr>
        <w:tab/>
      </w:r>
    </w:p>
    <w:p w:rsidR="00F06AA4" w:rsidRPr="002A57F9" w:rsidRDefault="00F06AA4" w:rsidP="00F06AA4">
      <w:pPr>
        <w:jc w:val="both"/>
        <w:rPr>
          <w:rFonts w:ascii="Times New Roman" w:hAnsi="Times New Roman"/>
          <w:sz w:val="28"/>
          <w:szCs w:val="28"/>
        </w:rPr>
      </w:pPr>
      <w:r w:rsidRPr="002A57F9">
        <w:rPr>
          <w:rFonts w:ascii="Times New Roman" w:hAnsi="Times New Roman"/>
          <w:sz w:val="28"/>
          <w:szCs w:val="28"/>
        </w:rPr>
        <w:t>Ежемесячно выплачиваются денежные выплаты врачам и медсестрам участковой сети, врачам и фельдшерам скорой медицинской помощи, заведующим ФАП-фельдшерам и акушеркам, фельдшерам ФАП, медицинским сестрам ФАП, в соответствии с решением заседания врачебной комиссии по контролю качества и эффективности лечебно-диагностического процесса с оценкой конечных результатов деятельности структурных подразделений.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B96" w:rsidRPr="00D80DFC" w:rsidRDefault="002F3B96">
      <w:pPr>
        <w:spacing w:line="360" w:lineRule="auto"/>
        <w:ind w:firstLine="709"/>
        <w:jc w:val="center"/>
        <w:rPr>
          <w:rStyle w:val="a6"/>
          <w:rFonts w:ascii="Times New Roman" w:hAnsi="Times New Roman"/>
          <w:b w:val="0"/>
        </w:rPr>
      </w:pPr>
    </w:p>
    <w:sectPr w:rsidR="002F3B96" w:rsidRPr="00D8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5EB"/>
    <w:multiLevelType w:val="hybridMultilevel"/>
    <w:tmpl w:val="D6866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3EC7"/>
    <w:multiLevelType w:val="hybridMultilevel"/>
    <w:tmpl w:val="68309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2A87"/>
    <w:multiLevelType w:val="hybridMultilevel"/>
    <w:tmpl w:val="0B24C8CE"/>
    <w:lvl w:ilvl="0" w:tplc="F39E739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45D77"/>
    <w:multiLevelType w:val="hybridMultilevel"/>
    <w:tmpl w:val="EABC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401DA"/>
    <w:multiLevelType w:val="hybridMultilevel"/>
    <w:tmpl w:val="A43AF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14"/>
    <w:rsid w:val="0003242F"/>
    <w:rsid w:val="00042EB6"/>
    <w:rsid w:val="00057992"/>
    <w:rsid w:val="0006731A"/>
    <w:rsid w:val="000909F2"/>
    <w:rsid w:val="000F439A"/>
    <w:rsid w:val="00107F36"/>
    <w:rsid w:val="0014146E"/>
    <w:rsid w:val="00155DC0"/>
    <w:rsid w:val="00161154"/>
    <w:rsid w:val="00177202"/>
    <w:rsid w:val="0019097A"/>
    <w:rsid w:val="001A2DDF"/>
    <w:rsid w:val="001E580C"/>
    <w:rsid w:val="001E6804"/>
    <w:rsid w:val="001F11B1"/>
    <w:rsid w:val="002108EE"/>
    <w:rsid w:val="00217E1B"/>
    <w:rsid w:val="00232347"/>
    <w:rsid w:val="00264ED1"/>
    <w:rsid w:val="002A07CD"/>
    <w:rsid w:val="002B6897"/>
    <w:rsid w:val="002E4066"/>
    <w:rsid w:val="002F3B96"/>
    <w:rsid w:val="002F5114"/>
    <w:rsid w:val="00312158"/>
    <w:rsid w:val="00354602"/>
    <w:rsid w:val="00360574"/>
    <w:rsid w:val="003C042B"/>
    <w:rsid w:val="003D7410"/>
    <w:rsid w:val="003F0024"/>
    <w:rsid w:val="00402471"/>
    <w:rsid w:val="00405AA2"/>
    <w:rsid w:val="00421272"/>
    <w:rsid w:val="00440145"/>
    <w:rsid w:val="00513FAB"/>
    <w:rsid w:val="005161C4"/>
    <w:rsid w:val="00560FA7"/>
    <w:rsid w:val="005A09A5"/>
    <w:rsid w:val="005B3764"/>
    <w:rsid w:val="005D1189"/>
    <w:rsid w:val="005E0ABD"/>
    <w:rsid w:val="0061090E"/>
    <w:rsid w:val="0062041F"/>
    <w:rsid w:val="006F27E0"/>
    <w:rsid w:val="006F5BAA"/>
    <w:rsid w:val="00761D01"/>
    <w:rsid w:val="00781886"/>
    <w:rsid w:val="007D3AFD"/>
    <w:rsid w:val="007F647D"/>
    <w:rsid w:val="00850ABF"/>
    <w:rsid w:val="00851E2B"/>
    <w:rsid w:val="008A339C"/>
    <w:rsid w:val="008B4D34"/>
    <w:rsid w:val="008D07EA"/>
    <w:rsid w:val="00903414"/>
    <w:rsid w:val="009377BC"/>
    <w:rsid w:val="0094510E"/>
    <w:rsid w:val="0097378A"/>
    <w:rsid w:val="009B4335"/>
    <w:rsid w:val="00A73CD3"/>
    <w:rsid w:val="00A80F87"/>
    <w:rsid w:val="00AA5315"/>
    <w:rsid w:val="00AD61C0"/>
    <w:rsid w:val="00AF1158"/>
    <w:rsid w:val="00B1476B"/>
    <w:rsid w:val="00B163CD"/>
    <w:rsid w:val="00B21C11"/>
    <w:rsid w:val="00B21EDD"/>
    <w:rsid w:val="00B3062A"/>
    <w:rsid w:val="00BC766D"/>
    <w:rsid w:val="00BD0E65"/>
    <w:rsid w:val="00BF68AB"/>
    <w:rsid w:val="00C26767"/>
    <w:rsid w:val="00C400AB"/>
    <w:rsid w:val="00C74AF8"/>
    <w:rsid w:val="00D67BD3"/>
    <w:rsid w:val="00D80DFC"/>
    <w:rsid w:val="00D853B6"/>
    <w:rsid w:val="00DC106E"/>
    <w:rsid w:val="00DD493B"/>
    <w:rsid w:val="00DE77AE"/>
    <w:rsid w:val="00E475BF"/>
    <w:rsid w:val="00E7668B"/>
    <w:rsid w:val="00EE4036"/>
    <w:rsid w:val="00F06AA4"/>
    <w:rsid w:val="00F2514E"/>
    <w:rsid w:val="00F6304A"/>
    <w:rsid w:val="00F957E2"/>
    <w:rsid w:val="00FC0A95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1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E65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65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Book Title"/>
    <w:basedOn w:val="a0"/>
    <w:uiPriority w:val="33"/>
    <w:qFormat/>
    <w:rsid w:val="00D80DFC"/>
    <w:rPr>
      <w:b/>
      <w:bCs/>
      <w:smallCaps/>
      <w:spacing w:val="5"/>
    </w:rPr>
  </w:style>
  <w:style w:type="character" w:styleId="a7">
    <w:name w:val="Strong"/>
    <w:basedOn w:val="a0"/>
    <w:uiPriority w:val="22"/>
    <w:qFormat/>
    <w:rsid w:val="00FC0A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1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E65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65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Book Title"/>
    <w:basedOn w:val="a0"/>
    <w:uiPriority w:val="33"/>
    <w:qFormat/>
    <w:rsid w:val="00D80DFC"/>
    <w:rPr>
      <w:b/>
      <w:bCs/>
      <w:smallCaps/>
      <w:spacing w:val="5"/>
    </w:rPr>
  </w:style>
  <w:style w:type="character" w:styleId="a7">
    <w:name w:val="Strong"/>
    <w:basedOn w:val="a0"/>
    <w:uiPriority w:val="22"/>
    <w:qFormat/>
    <w:rsid w:val="00FC0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D057-A40E-4B2B-AD51-0C6AA0FD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2022-06-17T07:01:00Z</cp:lastPrinted>
  <dcterms:created xsi:type="dcterms:W3CDTF">2022-10-06T10:56:00Z</dcterms:created>
  <dcterms:modified xsi:type="dcterms:W3CDTF">2022-10-06T10:56:00Z</dcterms:modified>
</cp:coreProperties>
</file>